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64A" w:rsidRPr="00F75A69" w:rsidRDefault="00C4564A" w:rsidP="00C4564A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0" w:name="_GoBack"/>
      <w:bookmarkEnd w:id="0"/>
      <w:r w:rsidRPr="00F75A6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Основные положения Учетной политики:</w:t>
      </w:r>
    </w:p>
    <w:p w:rsidR="00C4564A" w:rsidRPr="00F75A69" w:rsidRDefault="00C4564A" w:rsidP="00F75A69">
      <w:pPr>
        <w:pStyle w:val="a3"/>
        <w:numPr>
          <w:ilvl w:val="0"/>
          <w:numId w:val="2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5A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ведение бухгалтерского учета возложено на главного бухгалтера; </w:t>
      </w:r>
    </w:p>
    <w:p w:rsidR="00C4564A" w:rsidRPr="00F75A69" w:rsidRDefault="00C4564A" w:rsidP="00F75A69">
      <w:pPr>
        <w:pStyle w:val="a3"/>
        <w:numPr>
          <w:ilvl w:val="0"/>
          <w:numId w:val="2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5A6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смене главного бухгалтера производится передача документов бухгалтерского учета по акту передачи дел с приложение реестра сдачи документов (ф.0504053);</w:t>
      </w:r>
    </w:p>
    <w:p w:rsidR="00C4564A" w:rsidRPr="00F75A69" w:rsidRDefault="00C4564A" w:rsidP="00F75A69">
      <w:pPr>
        <w:pStyle w:val="a3"/>
        <w:numPr>
          <w:ilvl w:val="0"/>
          <w:numId w:val="2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5A69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форма ведения бухгалтерского учета - автоматизированная с применением компьютерной программы - «1С-Предприятие» конфигурация «Бухгалтерия государственных учреждений» и 1С «Зарплата и Кадры бюджетного Учреждения»;</w:t>
      </w:r>
    </w:p>
    <w:p w:rsidR="00C4564A" w:rsidRPr="00F75A69" w:rsidRDefault="00C4564A" w:rsidP="00F75A69">
      <w:pPr>
        <w:pStyle w:val="a3"/>
        <w:numPr>
          <w:ilvl w:val="0"/>
          <w:numId w:val="2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5A69">
        <w:rPr>
          <w:rFonts w:ascii="Times New Roman" w:eastAsia="Times New Roman" w:hAnsi="Times New Roman" w:cs="Times New Roman"/>
          <w:sz w:val="26"/>
          <w:szCs w:val="26"/>
          <w:lang w:eastAsia="ru-RU"/>
        </w:rPr>
        <w:t>срок полезного использования объекта основных средств определяется исходя из ожидаемого срока получения экономических выгод и (или) полезного потенциала, заключенного в активе, в порядке, установленном п. 35 ФСБУ «Основные средства»;</w:t>
      </w:r>
    </w:p>
    <w:p w:rsidR="00C4564A" w:rsidRPr="00F75A69" w:rsidRDefault="00C4564A" w:rsidP="00F75A69">
      <w:pPr>
        <w:pStyle w:val="a3"/>
        <w:numPr>
          <w:ilvl w:val="0"/>
          <w:numId w:val="2"/>
        </w:numPr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bookmarkStart w:id="1" w:name="_ref_1-a6fe94a49f1a4a"/>
      <w:r w:rsidRPr="00F75A6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структурная часть объекта основных средств, которая имеет срок полезного использования, существенно отличающийся от сроков полезного использования других частей этого же объекта, и стоимость, составляющую значительную величину от его общей стоимости, учитывается как самостоятельный инвентарный объект.</w:t>
      </w:r>
      <w:bookmarkEnd w:id="1"/>
      <w:r w:rsidRPr="00F75A6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Сроки полезного использования считаются существенно отличающимися, если они относятся к разным амортизационным группам, определенным в </w:t>
      </w:r>
      <w:hyperlink r:id="rId7" w:history="1">
        <w:r w:rsidRPr="00F75A69">
          <w:rPr>
            <w:rFonts w:ascii="Times New Roman" w:eastAsia="Times New Roman" w:hAnsi="Times New Roman" w:cs="Times New Roman"/>
            <w:bCs/>
            <w:color w:val="0000FF"/>
            <w:sz w:val="26"/>
            <w:szCs w:val="26"/>
            <w:u w:val="single"/>
            <w:lang w:eastAsia="ru-RU"/>
          </w:rPr>
          <w:t>Постановлении</w:t>
        </w:r>
      </w:hyperlink>
      <w:r w:rsidRPr="00F75A6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Правительства РФ от 01.01.2002 № 1.</w:t>
      </w:r>
      <w:r w:rsidR="00F75A69" w:rsidRPr="00F75A6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F75A6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Стоимость структурной части объекта основных средств считается значительной, если она составляет не менее 10% его общей стоимости;</w:t>
      </w:r>
    </w:p>
    <w:p w:rsidR="00C4564A" w:rsidRPr="00F75A69" w:rsidRDefault="00C4564A" w:rsidP="00F75A69">
      <w:pPr>
        <w:pStyle w:val="a3"/>
        <w:numPr>
          <w:ilvl w:val="0"/>
          <w:numId w:val="2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5A69">
        <w:rPr>
          <w:rFonts w:ascii="Times New Roman" w:eastAsia="Times New Roman" w:hAnsi="Times New Roman" w:cs="Times New Roman"/>
          <w:sz w:val="26"/>
          <w:szCs w:val="26"/>
          <w:lang w:eastAsia="ru-RU"/>
        </w:rPr>
        <w:t>отдельными инвентарными объектами, являются: принтер; плоттер; монитор; системный блок; сканер; охранно-пожарная сигнализация (ОПС); локальная вычислительная сеть (ЛВС); структурированная кабельная сеть (СКС); система контроля удаленного доступа</w:t>
      </w:r>
      <w:r w:rsidR="00F75A69" w:rsidRPr="00F75A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75A69">
        <w:rPr>
          <w:rFonts w:ascii="Times New Roman" w:eastAsia="Times New Roman" w:hAnsi="Times New Roman" w:cs="Times New Roman"/>
          <w:sz w:val="26"/>
          <w:szCs w:val="26"/>
          <w:lang w:eastAsia="ru-RU"/>
        </w:rPr>
        <w:t>(СКУД); другие аналогичные системы. Охранно-пожарная сигнализация (ОПС), локальная вычислительная сеть (ЛВС), структурированная кабельная сеть (СКС), система контроля удаленного доступа (СКУД) и другие аналогичные системы учитываются в составе зданий в случае если система установлена при строительстве как коммуникации внутри здания;</w:t>
      </w:r>
    </w:p>
    <w:p w:rsidR="00C4564A" w:rsidRPr="00F75A69" w:rsidRDefault="00C4564A" w:rsidP="00F75A69">
      <w:pPr>
        <w:pStyle w:val="a3"/>
        <w:numPr>
          <w:ilvl w:val="0"/>
          <w:numId w:val="2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5A69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основные средства, выявленные при инвентаризации, принимаются к учету по справедливой стоимости, определенной комиссией по поступлению и выбытию активов с применением наиболее подходящего в каждом случае метода;</w:t>
      </w:r>
    </w:p>
    <w:p w:rsidR="00C4564A" w:rsidRPr="00F75A69" w:rsidRDefault="00C4564A" w:rsidP="00F75A69">
      <w:pPr>
        <w:pStyle w:val="a3"/>
        <w:numPr>
          <w:ilvl w:val="0"/>
          <w:numId w:val="2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5A69">
        <w:rPr>
          <w:rFonts w:ascii="Times New Roman" w:eastAsia="Times New Roman" w:hAnsi="Times New Roman" w:cs="Times New Roman"/>
          <w:sz w:val="26"/>
          <w:szCs w:val="26"/>
          <w:lang w:eastAsia="ru-RU"/>
        </w:rPr>
        <w:t>амортизация по всем основным средствам начисляется линейным методом;</w:t>
      </w:r>
    </w:p>
    <w:p w:rsidR="00C4564A" w:rsidRPr="00F75A69" w:rsidRDefault="00C4564A" w:rsidP="00F75A69">
      <w:pPr>
        <w:pStyle w:val="a3"/>
        <w:numPr>
          <w:ilvl w:val="0"/>
          <w:numId w:val="2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2" w:name="_ref_1-1c6787f5fc6449"/>
      <w:r w:rsidRPr="00F75A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составе нематериальных активов учитываются объекты, соответствующие критериям в признания в качестве НМА, в частности исключительные права на результаты интеллектуальной деятельности и средства индивидуализации.</w:t>
      </w:r>
      <w:bookmarkEnd w:id="2"/>
    </w:p>
    <w:p w:rsidR="00C4564A" w:rsidRPr="00F75A69" w:rsidRDefault="00C4564A" w:rsidP="00F75A69">
      <w:pPr>
        <w:pStyle w:val="a3"/>
        <w:numPr>
          <w:ilvl w:val="0"/>
          <w:numId w:val="2"/>
        </w:numPr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bookmarkStart w:id="3" w:name="_ref_1-85629c26479c47"/>
      <w:r w:rsidRPr="00F75A6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сроком полезного использования нематериального актива является период, в течение которого предполагается использование актива.</w:t>
      </w:r>
      <w:bookmarkEnd w:id="3"/>
      <w:r w:rsidRPr="00F75A6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:rsidR="00C4564A" w:rsidRPr="00F75A69" w:rsidRDefault="00C4564A" w:rsidP="00F75A69">
      <w:pPr>
        <w:pStyle w:val="a3"/>
        <w:numPr>
          <w:ilvl w:val="0"/>
          <w:numId w:val="2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5A69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определение срока полезного использования для нематериальных активов, входящих в подгруппу «Нематериальные активы с определенным сроком полезного использования», возлагается на комиссию по поступлению и выбытию нематериальных активов.</w:t>
      </w:r>
    </w:p>
    <w:p w:rsidR="00C4564A" w:rsidRPr="00F75A69" w:rsidRDefault="00C4564A" w:rsidP="00F75A69">
      <w:pPr>
        <w:pStyle w:val="a3"/>
        <w:numPr>
          <w:ilvl w:val="0"/>
          <w:numId w:val="2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5A69">
        <w:rPr>
          <w:rFonts w:ascii="Times New Roman" w:eastAsia="Times New Roman" w:hAnsi="Times New Roman" w:cs="Times New Roman"/>
          <w:sz w:val="26"/>
          <w:szCs w:val="26"/>
          <w:lang w:eastAsia="ru-RU"/>
        </w:rPr>
        <w:t>оценка материальных запасов, приобретенных Учреждением, осуществляется по фактической стоимости приобретения с учетом расходов, связанных с их приобретением;</w:t>
      </w:r>
    </w:p>
    <w:p w:rsidR="00C4564A" w:rsidRPr="00F75A69" w:rsidRDefault="00C4564A" w:rsidP="00F75A69">
      <w:pPr>
        <w:pStyle w:val="a3"/>
        <w:numPr>
          <w:ilvl w:val="0"/>
          <w:numId w:val="2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5A69">
        <w:rPr>
          <w:rFonts w:ascii="Times New Roman" w:eastAsia="Times New Roman" w:hAnsi="Times New Roman" w:cs="Times New Roman"/>
          <w:sz w:val="26"/>
          <w:szCs w:val="26"/>
          <w:lang w:eastAsia="ru-RU"/>
        </w:rPr>
        <w:t>выбытие материальных запасов признается по средней фактической стоимости запасов;</w:t>
      </w:r>
    </w:p>
    <w:p w:rsidR="00C4564A" w:rsidRPr="00F75A69" w:rsidRDefault="00C4564A" w:rsidP="00F75A69">
      <w:pPr>
        <w:pStyle w:val="a3"/>
        <w:numPr>
          <w:ilvl w:val="0"/>
          <w:numId w:val="2"/>
        </w:numPr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75A6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составе запасов учитываются мышь, клавиатура, устройства хранения информации (флеш-карты, портативные внешние жесткие диски).</w:t>
      </w:r>
    </w:p>
    <w:p w:rsidR="00C4564A" w:rsidRPr="00F75A69" w:rsidRDefault="00C4564A" w:rsidP="00F75A69">
      <w:pPr>
        <w:pStyle w:val="a3"/>
        <w:numPr>
          <w:ilvl w:val="0"/>
          <w:numId w:val="2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5A69">
        <w:rPr>
          <w:rFonts w:ascii="Times New Roman" w:eastAsia="Times New Roman" w:hAnsi="Times New Roman" w:cs="Times New Roman"/>
          <w:sz w:val="26"/>
          <w:szCs w:val="26"/>
          <w:lang w:eastAsia="ru-RU"/>
        </w:rPr>
        <w:t>сумма ущерба от недостач (хищений) материальных ценностей определяется исходя из текущей восстановительной стоимости, устанавливаемой комиссией по поступлению и выбытию активов;</w:t>
      </w:r>
    </w:p>
    <w:p w:rsidR="00C4564A" w:rsidRPr="00F75A69" w:rsidRDefault="00C4564A" w:rsidP="00F75A69">
      <w:pPr>
        <w:pStyle w:val="a3"/>
        <w:numPr>
          <w:ilvl w:val="0"/>
          <w:numId w:val="2"/>
        </w:numPr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bookmarkStart w:id="4" w:name="_ref_1-70b7b8c0814e49"/>
      <w:r w:rsidRPr="00F75A6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учете формируются следующие резервы предстоящих расходов:</w:t>
      </w:r>
      <w:bookmarkEnd w:id="4"/>
    </w:p>
    <w:p w:rsidR="00C4564A" w:rsidRPr="00F75A69" w:rsidRDefault="00C4564A" w:rsidP="00F75A69">
      <w:pPr>
        <w:spacing w:before="120" w:after="120" w:line="240" w:lineRule="auto"/>
        <w:ind w:left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5A69">
        <w:rPr>
          <w:rFonts w:ascii="Times New Roman" w:eastAsia="Times New Roman" w:hAnsi="Times New Roman" w:cs="Times New Roman"/>
          <w:sz w:val="26"/>
          <w:szCs w:val="26"/>
          <w:lang w:eastAsia="ru-RU"/>
        </w:rPr>
        <w:t>а) резерв для оплаты отпусков за фактически отработанное время и компенсаций за неиспользованный отпуск, включая платежи на обязательное социальное страхование;</w:t>
      </w:r>
    </w:p>
    <w:p w:rsidR="00C4564A" w:rsidRPr="00F75A69" w:rsidRDefault="00C4564A" w:rsidP="00F75A69">
      <w:pPr>
        <w:spacing w:before="120" w:after="120" w:line="240" w:lineRule="auto"/>
        <w:ind w:left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5A69">
        <w:rPr>
          <w:rFonts w:ascii="Times New Roman" w:eastAsia="Times New Roman" w:hAnsi="Times New Roman" w:cs="Times New Roman"/>
          <w:sz w:val="26"/>
          <w:szCs w:val="26"/>
          <w:lang w:eastAsia="ru-RU"/>
        </w:rPr>
        <w:t>б) резерв для оплаты фактически осуществленных затрат, по которым не поступили документы контрагентов;</w:t>
      </w:r>
    </w:p>
    <w:p w:rsidR="00C4564A" w:rsidRPr="00F75A69" w:rsidRDefault="00C4564A" w:rsidP="00F75A69">
      <w:pPr>
        <w:spacing w:before="120" w:after="120" w:line="240" w:lineRule="auto"/>
        <w:ind w:left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5A69">
        <w:rPr>
          <w:rFonts w:ascii="Times New Roman" w:eastAsia="Times New Roman" w:hAnsi="Times New Roman" w:cs="Times New Roman"/>
          <w:sz w:val="26"/>
          <w:szCs w:val="26"/>
          <w:lang w:eastAsia="ru-RU"/>
        </w:rPr>
        <w:t>в) резерв для оплаты возникающих претензий и исков.</w:t>
      </w:r>
    </w:p>
    <w:p w:rsidR="00C4564A" w:rsidRPr="00F75A69" w:rsidRDefault="00C4564A" w:rsidP="00F75A69">
      <w:pPr>
        <w:pStyle w:val="a3"/>
        <w:numPr>
          <w:ilvl w:val="0"/>
          <w:numId w:val="2"/>
        </w:numPr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75A6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наличие признаков возможного обесценения (снижения убытка) проверяется при инвентаризации соответствующих активов, проводимой перед составлением годовой отчетности. </w:t>
      </w:r>
      <w:bookmarkStart w:id="5" w:name="_ref_1-b9a1ad4195284f"/>
      <w:r w:rsidRPr="00F75A6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 выявлении признаков возможного обесценения (снижения убытка) директор Учреждения принимает решение о необходимости (об отсутствии необходимости) определения справедливой стоимости такого актива.</w:t>
      </w:r>
      <w:bookmarkEnd w:id="5"/>
    </w:p>
    <w:p w:rsidR="00C4564A" w:rsidRPr="00F75A69" w:rsidRDefault="00F93FF4" w:rsidP="00F75A69">
      <w:pPr>
        <w:pStyle w:val="a3"/>
        <w:numPr>
          <w:ilvl w:val="0"/>
          <w:numId w:val="2"/>
        </w:numPr>
        <w:spacing w:before="120" w:after="120" w:line="276" w:lineRule="auto"/>
        <w:jc w:val="both"/>
        <w:outlineLvl w:val="1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</w:t>
      </w:r>
      <w:r w:rsidR="00C4564A" w:rsidRPr="00F75A6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чреждение обеспечивает возможность оплаты работ, услуг путем использования национальных платежных инструментов, а также наличных расчетов по выбору потребителя.</w:t>
      </w:r>
    </w:p>
    <w:p w:rsidR="00C4564A" w:rsidRPr="00F75A69" w:rsidRDefault="00C4564A" w:rsidP="00F75A69">
      <w:pPr>
        <w:pStyle w:val="a3"/>
        <w:numPr>
          <w:ilvl w:val="0"/>
          <w:numId w:val="2"/>
        </w:numPr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75A6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</w:t>
      </w:r>
      <w:r w:rsidR="00F93FF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</w:t>
      </w:r>
      <w:r w:rsidRPr="00F75A6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чреждении осуществляется взаимодействие с подключенными эквайринговыми терминалами и выполнение следующих банковских операций: оплата платежной картой; отмена оплаты платежной картой; возврат оплаты платежной картой; печать слип-чеков с данными банковских операций; печать чека ККМ.</w:t>
      </w:r>
    </w:p>
    <w:p w:rsidR="00C4564A" w:rsidRPr="00F75A69" w:rsidRDefault="00C4564A" w:rsidP="00C456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5A6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  <w:t>Учетной политикой утверждены следующие приложения:</w:t>
      </w:r>
    </w:p>
    <w:p w:rsidR="00C4564A" w:rsidRPr="00F75A69" w:rsidRDefault="00C4564A" w:rsidP="00F75A6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5A69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Рабочий план счетов;</w:t>
      </w:r>
    </w:p>
    <w:p w:rsidR="00C4564A" w:rsidRPr="00F75A69" w:rsidRDefault="00C4564A" w:rsidP="00F75A6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5A69">
        <w:rPr>
          <w:rFonts w:ascii="Times New Roman" w:eastAsia="Times New Roman" w:hAnsi="Times New Roman" w:cs="Times New Roman"/>
          <w:sz w:val="26"/>
          <w:szCs w:val="26"/>
          <w:lang w:eastAsia="ru-RU"/>
        </w:rPr>
        <w:t>Список форм к учетной политике;</w:t>
      </w:r>
    </w:p>
    <w:p w:rsidR="00C4564A" w:rsidRPr="00F75A69" w:rsidRDefault="00C4564A" w:rsidP="00F75A6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5A69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График документооборота;</w:t>
      </w:r>
    </w:p>
    <w:p w:rsidR="00C4564A" w:rsidRPr="00F75A69" w:rsidRDefault="00C4564A" w:rsidP="00F75A6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5A69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Перечень объектов, относящихся к производственному и хозяйственному инвентарю;</w:t>
      </w:r>
    </w:p>
    <w:p w:rsidR="00C4564A" w:rsidRPr="00F75A69" w:rsidRDefault="00C4564A" w:rsidP="00F75A6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75A6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Периодичность формирования регистров учета на бумажном носителе;</w:t>
      </w:r>
    </w:p>
    <w:p w:rsidR="00C4564A" w:rsidRPr="00F75A69" w:rsidRDefault="00C4564A" w:rsidP="00F75A6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5A6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Положение о порядке осуществления внутреннего финансового контроля;</w:t>
      </w:r>
    </w:p>
    <w:p w:rsidR="00C4564A" w:rsidRPr="00F75A69" w:rsidRDefault="00C4564A" w:rsidP="00F75A6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5A6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Положение о комиссии по поступлению и выбытию активов;</w:t>
      </w:r>
    </w:p>
    <w:p w:rsidR="00C4564A" w:rsidRPr="00F75A69" w:rsidRDefault="00C4564A" w:rsidP="00F75A6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5A6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Порядок проведения инвентаризации активов и обязательств;</w:t>
      </w:r>
    </w:p>
    <w:p w:rsidR="00C4564A" w:rsidRPr="00F75A69" w:rsidRDefault="00C4564A" w:rsidP="00F75A6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5A6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Порядок выдачи под отчет денежных средств, составления и представления отчетов подотчетными лицами;</w:t>
      </w:r>
    </w:p>
    <w:p w:rsidR="00C4564A" w:rsidRPr="00F75A69" w:rsidRDefault="00C4564A" w:rsidP="00F75A6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5A6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Порядок выдачи под отчет денежных документов, составления и представления отчетов подотчетными лицами;</w:t>
      </w:r>
    </w:p>
    <w:p w:rsidR="00C4564A" w:rsidRPr="00F75A69" w:rsidRDefault="00C4564A" w:rsidP="00F75A6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5A6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Порядок приемки, хранения, выдачи и списания бланков строгой отчетности</w:t>
      </w:r>
      <w:r w:rsidR="00637870" w:rsidRPr="00F75A6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;</w:t>
      </w:r>
    </w:p>
    <w:p w:rsidR="00C4564A" w:rsidRPr="00F75A69" w:rsidRDefault="00C4564A" w:rsidP="00F75A6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5A6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Порядок формирования и использования резервов предстоящих расходов</w:t>
      </w:r>
      <w:r w:rsidR="00637870" w:rsidRPr="00F75A6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:rsidR="003F775E" w:rsidRDefault="003F775E"/>
    <w:sectPr w:rsidR="003F77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3938" w:rsidRDefault="00443938" w:rsidP="00083CD6">
      <w:pPr>
        <w:spacing w:after="0" w:line="240" w:lineRule="auto"/>
      </w:pPr>
      <w:r>
        <w:separator/>
      </w:r>
    </w:p>
  </w:endnote>
  <w:endnote w:type="continuationSeparator" w:id="0">
    <w:p w:rsidR="00443938" w:rsidRDefault="00443938" w:rsidP="00083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CD6" w:rsidRDefault="00083CD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CD6" w:rsidRDefault="00083CD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CD6" w:rsidRDefault="00083CD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3938" w:rsidRDefault="00443938" w:rsidP="00083CD6">
      <w:pPr>
        <w:spacing w:after="0" w:line="240" w:lineRule="auto"/>
      </w:pPr>
      <w:r>
        <w:separator/>
      </w:r>
    </w:p>
  </w:footnote>
  <w:footnote w:type="continuationSeparator" w:id="0">
    <w:p w:rsidR="00443938" w:rsidRDefault="00443938" w:rsidP="00083C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CD6" w:rsidRDefault="00083CD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CD6" w:rsidRDefault="00083CD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CD6" w:rsidRDefault="00083CD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217C7"/>
    <w:multiLevelType w:val="hybridMultilevel"/>
    <w:tmpl w:val="CEE6DC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641108"/>
    <w:multiLevelType w:val="hybridMultilevel"/>
    <w:tmpl w:val="2AA0C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removePersonalInformation/>
  <w:removeDateAndTim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64A"/>
    <w:rsid w:val="00083CD6"/>
    <w:rsid w:val="003F775E"/>
    <w:rsid w:val="00443938"/>
    <w:rsid w:val="00637870"/>
    <w:rsid w:val="00C4564A"/>
    <w:rsid w:val="00E44C75"/>
    <w:rsid w:val="00F14EFC"/>
    <w:rsid w:val="00F723C0"/>
    <w:rsid w:val="00F75A69"/>
    <w:rsid w:val="00F93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56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5A6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83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83CD6"/>
  </w:style>
  <w:style w:type="paragraph" w:styleId="a6">
    <w:name w:val="footer"/>
    <w:basedOn w:val="a"/>
    <w:link w:val="a7"/>
    <w:uiPriority w:val="99"/>
    <w:unhideWhenUsed/>
    <w:rsid w:val="00083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83C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D8161AA42813FF2C5CEF20345109A18045E915A4D486592BF0D91A3DD55F1698951AD87C989255BD5FBE092C10C90654393C4422B6702763792395C742FD69E8EDC4717EA615CE677B5d6R0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820</Words>
  <Characters>4676</Characters>
  <Application>Microsoft Office Word</Application>
  <DocSecurity>0</DocSecurity>
  <Lines>38</Lines>
  <Paragraphs>10</Paragraphs>
  <ScaleCrop>false</ScaleCrop>
  <Company/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2025-12-26T10:00:00Z</dcterms:created>
  <dcterms:modified xsi:type="dcterms:W3CDTF">2025-12-26T10:01:00Z</dcterms:modified>
</cp:coreProperties>
</file>