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9F" w:rsidRDefault="00E53E9F" w:rsidP="00E53E9F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</w:p>
    <w:p w:rsidR="00E53E9F" w:rsidRPr="007070DC" w:rsidRDefault="00E53E9F" w:rsidP="00E53E9F">
      <w:pPr>
        <w:autoSpaceDE w:val="0"/>
        <w:autoSpaceDN w:val="0"/>
        <w:adjustRightInd w:val="0"/>
        <w:spacing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Президентом РФ </w:t>
      </w:r>
      <w:proofErr w:type="gramStart"/>
      <w:r>
        <w:rPr>
          <w:color w:val="000000" w:themeColor="text1"/>
          <w:sz w:val="24"/>
          <w:szCs w:val="24"/>
        </w:rPr>
        <w:t xml:space="preserve">подписан </w:t>
      </w:r>
      <w:r w:rsidRPr="007070DC">
        <w:rPr>
          <w:color w:val="000000" w:themeColor="text1"/>
          <w:sz w:val="24"/>
          <w:szCs w:val="24"/>
        </w:rPr>
        <w:t xml:space="preserve"> федеральн</w:t>
      </w:r>
      <w:r>
        <w:rPr>
          <w:color w:val="000000" w:themeColor="text1"/>
          <w:sz w:val="24"/>
          <w:szCs w:val="24"/>
        </w:rPr>
        <w:t>ый</w:t>
      </w:r>
      <w:proofErr w:type="gramEnd"/>
      <w:r w:rsidRPr="007070DC">
        <w:rPr>
          <w:color w:val="000000" w:themeColor="text1"/>
          <w:sz w:val="24"/>
          <w:szCs w:val="24"/>
        </w:rPr>
        <w:t xml:space="preserve"> закон о внесении изменений в часть первую Гражданского кодекса Российской Федерации и статью 22 Федерального закона «О введении в действие части первой Гражданского кодекса Российской Федерации» в части уточнения положений о самовольных постройках.</w:t>
      </w:r>
    </w:p>
    <w:p w:rsidR="00E53E9F" w:rsidRPr="007070DC" w:rsidRDefault="00E53E9F" w:rsidP="00E53E9F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070DC">
        <w:rPr>
          <w:rFonts w:eastAsiaTheme="minorHAnsi"/>
          <w:sz w:val="24"/>
          <w:szCs w:val="24"/>
          <w:lang w:eastAsia="en-US"/>
        </w:rPr>
        <w:t>Закон, в частности, уточняет понятие самовольной постройки. Так, к самовольным постройкам предлагается относить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согласований, разрешений и (или) с нарушением градостроительных и строительных норм и правил, исключительно в случае, если разрешенное использование земельного участка, требование о получении соответствующих согласований, разрешений и (или) градостроительные и строительные нормы и правила установлены на дату начала создания самовольной постройки и являются действующими на дату выявления самовольной постройки.</w:t>
      </w:r>
    </w:p>
    <w:p w:rsidR="00E53E9F" w:rsidRPr="007070DC" w:rsidRDefault="00E53E9F" w:rsidP="00E53E9F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070DC">
        <w:rPr>
          <w:rFonts w:eastAsiaTheme="minorHAnsi"/>
          <w:sz w:val="24"/>
          <w:szCs w:val="24"/>
          <w:lang w:eastAsia="en-US"/>
        </w:rPr>
        <w:t xml:space="preserve">При этом из числа самовольных построек исключаются здание, сооружение или другое строение, возведенные, созданные с нарушением установленных ограничений по использованию земельного участка, если данные здание, сооружение, строение возведены, созданы на основании необходимых для этого согласований и (или) разрешений </w:t>
      </w:r>
    </w:p>
    <w:p w:rsidR="00E53E9F" w:rsidRPr="007070DC" w:rsidRDefault="00E53E9F" w:rsidP="00E53E9F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070DC">
        <w:rPr>
          <w:rFonts w:eastAsiaTheme="minorHAnsi"/>
          <w:sz w:val="24"/>
          <w:szCs w:val="24"/>
          <w:lang w:eastAsia="en-US"/>
        </w:rPr>
        <w:t>Также закон</w:t>
      </w:r>
      <w:bookmarkStart w:id="0" w:name="_GoBack"/>
      <w:bookmarkEnd w:id="0"/>
      <w:r w:rsidRPr="007070DC">
        <w:rPr>
          <w:rFonts w:eastAsiaTheme="minorHAnsi"/>
          <w:sz w:val="24"/>
          <w:szCs w:val="24"/>
          <w:lang w:eastAsia="en-US"/>
        </w:rPr>
        <w:t xml:space="preserve"> предусматривается механизм приведения самовольной постройки в соответствие с установленными требованиями. Закрепляется, что решение о сносе самовольной постройки или о ее приведении в соответствие с установленными требованиями принимается судом. Также устанавливается, что срок для сноса постройки не может составлять менее трех и более 12 месяцев, а срок для приведения самовольной постройки в соответствие с установленными требованиями не может составлять менее шести месяцев и более трех лет.</w:t>
      </w:r>
    </w:p>
    <w:p w:rsidR="00E53E9F" w:rsidRPr="007070DC" w:rsidRDefault="00E53E9F" w:rsidP="00E53E9F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070DC">
        <w:rPr>
          <w:rFonts w:eastAsiaTheme="minorHAnsi"/>
          <w:sz w:val="24"/>
          <w:szCs w:val="24"/>
          <w:lang w:eastAsia="en-US"/>
        </w:rPr>
        <w:t>Для приобретателей зданий, сооружений или других строений, права собственности на которые ранее были зарегистрированы, предусматривается право на возмещение за счет РФ убытков в связи с утратой права собственности на такие объекты в случае принятия решения о сносе построек или о приведении их в соответствие</w:t>
      </w:r>
      <w:r>
        <w:rPr>
          <w:rFonts w:eastAsiaTheme="minorHAnsi"/>
          <w:sz w:val="24"/>
          <w:szCs w:val="24"/>
          <w:lang w:eastAsia="en-US"/>
        </w:rPr>
        <w:t xml:space="preserve"> с установленными требованиями, в размере </w:t>
      </w:r>
      <w:r w:rsidRPr="007070DC">
        <w:rPr>
          <w:rFonts w:eastAsiaTheme="minorHAnsi"/>
          <w:sz w:val="24"/>
          <w:szCs w:val="24"/>
          <w:lang w:eastAsia="en-US"/>
        </w:rPr>
        <w:t>рыночной стоимости указанных объектов либо расходов на их снос.</w:t>
      </w:r>
    </w:p>
    <w:p w:rsidR="00E53E9F" w:rsidRPr="007070DC" w:rsidRDefault="00E53E9F" w:rsidP="00E53E9F">
      <w:pPr>
        <w:spacing w:line="240" w:lineRule="auto"/>
        <w:ind w:firstLine="567"/>
        <w:rPr>
          <w:color w:val="000000" w:themeColor="text1"/>
          <w:sz w:val="24"/>
          <w:szCs w:val="24"/>
        </w:rPr>
      </w:pPr>
      <w:r w:rsidRPr="007070DC">
        <w:rPr>
          <w:color w:val="000000" w:themeColor="text1"/>
          <w:sz w:val="24"/>
          <w:szCs w:val="24"/>
        </w:rPr>
        <w:t>Ссылка на источник:</w:t>
      </w:r>
    </w:p>
    <w:p w:rsidR="00E53E9F" w:rsidRPr="007070DC" w:rsidRDefault="00E53E9F" w:rsidP="00E53E9F">
      <w:pPr>
        <w:spacing w:line="240" w:lineRule="auto"/>
        <w:ind w:firstLine="567"/>
        <w:rPr>
          <w:color w:val="000000" w:themeColor="text1"/>
          <w:sz w:val="24"/>
          <w:szCs w:val="24"/>
        </w:rPr>
      </w:pPr>
      <w:hyperlink r:id="rId4" w:history="1">
        <w:r w:rsidRPr="007070DC">
          <w:rPr>
            <w:rStyle w:val="a3"/>
            <w:sz w:val="24"/>
            <w:szCs w:val="24"/>
          </w:rPr>
          <w:t>http://sozd.parliament.gov.ru/bill/301924-7</w:t>
        </w:r>
      </w:hyperlink>
    </w:p>
    <w:p w:rsidR="00C207D4" w:rsidRDefault="00C207D4"/>
    <w:sectPr w:rsidR="00C2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3F"/>
    <w:rsid w:val="00225D3F"/>
    <w:rsid w:val="00C207D4"/>
    <w:rsid w:val="00E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24D"/>
  <w15:chartTrackingRefBased/>
  <w15:docId w15:val="{B7BEEC0E-B5EA-4CDC-AE58-FDBF7E47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9F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zd.parliament.gov.ru/bill/301924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2109</Characters>
  <Application>Microsoft Office Word</Application>
  <DocSecurity>0</DocSecurity>
  <Lines>17</Lines>
  <Paragraphs>4</Paragraphs>
  <ScaleCrop>false</ScaleCrop>
  <Company>ГУП "ГУИОН"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Песковская Светлана Викторовна</dc:creator>
  <cp:keywords/>
  <dc:description/>
  <cp:lastModifiedBy>Песковская Светлана Викторовна</cp:lastModifiedBy>
  <cp:revision>2</cp:revision>
  <dcterms:created xsi:type="dcterms:W3CDTF">2018-08-06T14:45:00Z</dcterms:created>
  <dcterms:modified xsi:type="dcterms:W3CDTF">2018-08-06T14:47:00Z</dcterms:modified>
</cp:coreProperties>
</file>