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85" w:rsidRPr="00BE685C" w:rsidRDefault="00BE685C" w:rsidP="00BE685C">
      <w:pPr>
        <w:spacing w:line="240" w:lineRule="auto"/>
        <w:jc w:val="left"/>
        <w:rPr>
          <w:b/>
          <w:sz w:val="24"/>
          <w:szCs w:val="24"/>
        </w:rPr>
      </w:pPr>
      <w:r w:rsidRPr="00BE685C">
        <w:rPr>
          <w:b/>
          <w:sz w:val="24"/>
          <w:szCs w:val="24"/>
        </w:rPr>
        <w:t>Федеральный закон от 03.08.2018 № 339-ФЗ</w:t>
      </w:r>
      <w:r w:rsidRPr="00BE685C">
        <w:rPr>
          <w:b/>
          <w:sz w:val="24"/>
          <w:szCs w:val="24"/>
        </w:rPr>
        <w:t xml:space="preserve"> </w:t>
      </w:r>
      <w:r w:rsidRPr="00BE685C">
        <w:rPr>
          <w:b/>
          <w:sz w:val="24"/>
          <w:szCs w:val="24"/>
        </w:rPr>
        <w:t>«О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</w:t>
      </w:r>
      <w:r w:rsidRPr="00BE685C">
        <w:rPr>
          <w:b/>
          <w:sz w:val="24"/>
          <w:szCs w:val="24"/>
        </w:rPr>
        <w:t>.</w:t>
      </w:r>
    </w:p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bookmarkStart w:id="0" w:name="_GoBack"/>
      <w:r>
        <w:rPr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а о</w:t>
      </w:r>
      <w:r w:rsidRPr="00457B0D">
        <w:rPr>
          <w:color w:val="000000" w:themeColor="text1"/>
          <w:sz w:val="24"/>
          <w:szCs w:val="24"/>
        </w:rPr>
        <w:t>фициальн</w:t>
      </w:r>
      <w:r>
        <w:rPr>
          <w:color w:val="000000" w:themeColor="text1"/>
          <w:sz w:val="24"/>
          <w:szCs w:val="24"/>
        </w:rPr>
        <w:t>ом</w:t>
      </w:r>
      <w:r w:rsidRPr="00457B0D">
        <w:rPr>
          <w:color w:val="000000" w:themeColor="text1"/>
          <w:sz w:val="24"/>
          <w:szCs w:val="24"/>
        </w:rPr>
        <w:t xml:space="preserve"> интернет-портал</w:t>
      </w:r>
      <w:r>
        <w:rPr>
          <w:color w:val="000000" w:themeColor="text1"/>
          <w:sz w:val="24"/>
          <w:szCs w:val="24"/>
        </w:rPr>
        <w:t>е</w:t>
      </w:r>
      <w:r w:rsidRPr="00457B0D">
        <w:rPr>
          <w:color w:val="000000" w:themeColor="text1"/>
          <w:sz w:val="24"/>
          <w:szCs w:val="24"/>
        </w:rPr>
        <w:t xml:space="preserve"> правовой информации </w:t>
      </w:r>
      <w:hyperlink r:id="rId4" w:history="1">
        <w:r w:rsidRPr="00C42633">
          <w:rPr>
            <w:rStyle w:val="a3"/>
            <w:sz w:val="24"/>
            <w:szCs w:val="24"/>
          </w:rPr>
          <w:t>http://www.pravo.gov.ru</w:t>
        </w:r>
      </w:hyperlink>
      <w:r>
        <w:rPr>
          <w:color w:val="000000" w:themeColor="text1"/>
          <w:sz w:val="24"/>
          <w:szCs w:val="24"/>
        </w:rPr>
        <w:t xml:space="preserve"> опубликован</w:t>
      </w:r>
      <w:r w:rsidRPr="00457B0D">
        <w:rPr>
          <w:color w:val="000000" w:themeColor="text1"/>
          <w:sz w:val="24"/>
          <w:szCs w:val="24"/>
        </w:rPr>
        <w:t xml:space="preserve"> Федеральный закон, направленный на совершенствование законодательства в сфере ИЖС, государственного строительного надзора, экспертизы проектной документации, сноса объектов капитального строительства и самовольных построек</w:t>
      </w:r>
      <w:r>
        <w:rPr>
          <w:color w:val="000000" w:themeColor="text1"/>
          <w:sz w:val="24"/>
          <w:szCs w:val="24"/>
        </w:rPr>
        <w:t>.</w:t>
      </w:r>
    </w:p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457B0D">
        <w:rPr>
          <w:color w:val="000000" w:themeColor="text1"/>
          <w:sz w:val="24"/>
          <w:szCs w:val="24"/>
        </w:rPr>
        <w:t>Уточнен ряд положений ГК РФ о признании строений самовольными постройками</w:t>
      </w:r>
      <w:r>
        <w:rPr>
          <w:color w:val="000000" w:themeColor="text1"/>
          <w:sz w:val="24"/>
          <w:szCs w:val="24"/>
        </w:rPr>
        <w:t>.</w:t>
      </w:r>
    </w:p>
    <w:bookmarkEnd w:id="0"/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457B0D">
        <w:rPr>
          <w:color w:val="000000" w:themeColor="text1"/>
          <w:sz w:val="24"/>
          <w:szCs w:val="24"/>
        </w:rPr>
        <w:t>Согласно Федеральному закону 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457B0D">
        <w:rPr>
          <w:color w:val="000000" w:themeColor="text1"/>
          <w:sz w:val="24"/>
          <w:szCs w:val="24"/>
        </w:rPr>
        <w:t>Устанавливается, что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законом. Снос или приведение в соответствие осуществляется лицом, возведшим самовольную постройку за свой счет. В случае отсутствия сведений о таком лице, снос или приведение в соответствие осуществляется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пользование.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457B0D">
        <w:rPr>
          <w:color w:val="000000" w:themeColor="text1"/>
          <w:sz w:val="24"/>
          <w:szCs w:val="24"/>
        </w:rPr>
        <w:t>Решение о сносе самовольной постройки либо решение о приведении ее в соответствие с установленными требованиями принимается судом.</w:t>
      </w:r>
    </w:p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457B0D">
        <w:rPr>
          <w:color w:val="000000" w:themeColor="text1"/>
          <w:sz w:val="24"/>
          <w:szCs w:val="24"/>
        </w:rPr>
        <w:t>Вместе с тем приводится перечень случаев, когда решение о сносе самовольной постройки или о ее приведении в соответствие принимается органом местного самоуправления поселения, городского округа (муниципального района при условии нахождения самовольной постройки на межселенной территории):</w:t>
      </w:r>
    </w:p>
    <w:p w:rsidR="00BE685C" w:rsidRPr="00457B0D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</w:t>
      </w:r>
      <w:r w:rsidRPr="00457B0D">
        <w:rPr>
          <w:color w:val="000000" w:themeColor="text1"/>
          <w:sz w:val="24"/>
          <w:szCs w:val="24"/>
        </w:rPr>
        <w:t xml:space="preserve">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</w:t>
      </w:r>
      <w:r w:rsidRPr="00457B0D">
        <w:rPr>
          <w:color w:val="000000" w:themeColor="text1"/>
          <w:sz w:val="24"/>
          <w:szCs w:val="24"/>
        </w:rPr>
        <w:t xml:space="preserve"> </w:t>
      </w:r>
      <w:r w:rsidRPr="00764C2A">
        <w:rPr>
          <w:color w:val="000000" w:themeColor="text1"/>
          <w:sz w:val="24"/>
          <w:szCs w:val="24"/>
        </w:rPr>
        <w:t>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</w:t>
      </w:r>
      <w:r>
        <w:rPr>
          <w:color w:val="000000" w:themeColor="text1"/>
          <w:sz w:val="24"/>
          <w:szCs w:val="24"/>
        </w:rPr>
        <w:t>ла строительства такого объекта</w:t>
      </w:r>
      <w:r w:rsidRPr="00457B0D">
        <w:rPr>
          <w:color w:val="000000" w:themeColor="text1"/>
          <w:sz w:val="24"/>
          <w:szCs w:val="24"/>
        </w:rPr>
        <w:t>.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457B0D">
        <w:rPr>
          <w:color w:val="000000" w:themeColor="text1"/>
          <w:sz w:val="24"/>
          <w:szCs w:val="24"/>
        </w:rPr>
        <w:t xml:space="preserve">Предусматривается также перечень случаев, в которых решение о сносе или приведении самовольной постройки </w:t>
      </w:r>
      <w:r>
        <w:rPr>
          <w:color w:val="000000" w:themeColor="text1"/>
          <w:sz w:val="24"/>
          <w:szCs w:val="24"/>
        </w:rPr>
        <w:t xml:space="preserve">в соответствие </w:t>
      </w:r>
      <w:r>
        <w:rPr>
          <w:rFonts w:eastAsiaTheme="minorHAnsi"/>
          <w:sz w:val="24"/>
          <w:szCs w:val="24"/>
          <w:lang w:eastAsia="en-US"/>
        </w:rPr>
        <w:t>не может быть принято: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1. в </w:t>
      </w:r>
      <w:r w:rsidRPr="006C5940">
        <w:rPr>
          <w:color w:val="000000" w:themeColor="text1"/>
          <w:sz w:val="24"/>
          <w:szCs w:val="24"/>
        </w:rPr>
        <w:t xml:space="preserve">отношении объектов </w:t>
      </w:r>
      <w:r>
        <w:rPr>
          <w:color w:val="000000" w:themeColor="text1"/>
          <w:sz w:val="24"/>
          <w:szCs w:val="24"/>
        </w:rPr>
        <w:t>ИЖС</w:t>
      </w:r>
      <w:r w:rsidRPr="006C5940">
        <w:rPr>
          <w:color w:val="000000" w:themeColor="text1"/>
          <w:sz w:val="24"/>
          <w:szCs w:val="24"/>
        </w:rPr>
        <w:t xml:space="preserve">, построенных на земельных участках, предназначенных для </w:t>
      </w:r>
      <w:r>
        <w:rPr>
          <w:color w:val="000000" w:themeColor="text1"/>
          <w:sz w:val="24"/>
          <w:szCs w:val="24"/>
        </w:rPr>
        <w:t>ИЖС</w:t>
      </w:r>
      <w:r w:rsidRPr="006C5940">
        <w:rPr>
          <w:color w:val="000000" w:themeColor="text1"/>
          <w:sz w:val="24"/>
          <w:szCs w:val="24"/>
        </w:rPr>
        <w:t xml:space="preserve"> или расположенных в границах населенных пунктов и предназначенных для ведения личного подсобного хозяйства, и в отношении жилых домов и жилых строений, созданных соответственно на дачн</w:t>
      </w:r>
      <w:r>
        <w:rPr>
          <w:color w:val="000000" w:themeColor="text1"/>
          <w:sz w:val="24"/>
          <w:szCs w:val="24"/>
        </w:rPr>
        <w:t>ых и садовых земельных участках</w:t>
      </w:r>
      <w:r w:rsidRPr="006C5940">
        <w:rPr>
          <w:color w:val="000000" w:themeColor="text1"/>
          <w:sz w:val="24"/>
          <w:szCs w:val="24"/>
        </w:rPr>
        <w:t>: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 xml:space="preserve">1.1. </w:t>
      </w:r>
      <w:r>
        <w:rPr>
          <w:rFonts w:eastAsiaTheme="minorHAnsi"/>
          <w:sz w:val="24"/>
          <w:szCs w:val="24"/>
          <w:lang w:eastAsia="en-US"/>
        </w:rPr>
        <w:t>при наличии одновременно следующих условий: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8563D7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права на указанные объекты ИЖС, жилые дома, жилые строения зарегистрированы до 01.09.2018;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8563D7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параметры указанных выше объектов ИЖС,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8563D7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указанные объекты ИЖС,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в случае перехода прав на указанные объекты после 01.09.2018 при наличии соответствия параметров этих объектов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Pr="008563D7">
        <w:rPr>
          <w:rFonts w:eastAsiaTheme="minorHAnsi"/>
          <w:sz w:val="24"/>
          <w:szCs w:val="24"/>
          <w:lang w:eastAsia="en-US"/>
        </w:rPr>
        <w:t>в отношении здания, с</w:t>
      </w:r>
      <w:r>
        <w:rPr>
          <w:rFonts w:eastAsiaTheme="minorHAnsi"/>
          <w:sz w:val="24"/>
          <w:szCs w:val="24"/>
          <w:lang w:eastAsia="en-US"/>
        </w:rPr>
        <w:t>ооружения или другого строения: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 в случае отсутствия правоустанавливающих документов на земельный участок в отношении указанных объектов, созданных на земельном участке до дня вступления в силу Земельного кодекса Российской Федерации;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2.2. </w:t>
      </w:r>
      <w:r w:rsidRPr="008E7E49">
        <w:rPr>
          <w:rFonts w:eastAsiaTheme="minorHAnsi"/>
          <w:sz w:val="24"/>
          <w:szCs w:val="24"/>
          <w:lang w:eastAsia="en-US"/>
        </w:rPr>
        <w:t xml:space="preserve">в случае отсутствия </w:t>
      </w:r>
      <w:r>
        <w:rPr>
          <w:rFonts w:eastAsiaTheme="minorHAnsi"/>
          <w:sz w:val="24"/>
          <w:szCs w:val="24"/>
          <w:lang w:eastAsia="en-US"/>
        </w:rPr>
        <w:t>разрешения на строительство в отношении указанных объектов, созданных на земельном участке до 14.05.1998.</w:t>
      </w:r>
    </w:p>
    <w:p w:rsidR="00BE685C" w:rsidRDefault="00BE685C" w:rsidP="00BE685C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Федеральный закон вступает в силу 04.08.2018.</w:t>
      </w:r>
    </w:p>
    <w:sectPr w:rsidR="00BE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0"/>
    <w:rsid w:val="007F1D85"/>
    <w:rsid w:val="00BE685C"/>
    <w:rsid w:val="00E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AC48"/>
  <w15:chartTrackingRefBased/>
  <w15:docId w15:val="{98CB14F1-66D4-4967-B59E-932245F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5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4857</Characters>
  <Application>Microsoft Office Word</Application>
  <DocSecurity>0</DocSecurity>
  <Lines>40</Lines>
  <Paragraphs>11</Paragraphs>
  <ScaleCrop>false</ScaleCrop>
  <Company>ГУП "ГУИОН"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2018-08-15T07:05:00Z</dcterms:created>
  <dcterms:modified xsi:type="dcterms:W3CDTF">2018-08-15T07:08:00Z</dcterms:modified>
</cp:coreProperties>
</file>