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DCC" w:rsidRDefault="00414DCC">
      <w:pPr>
        <w:pStyle w:val="ConsPlusNormal"/>
        <w:ind w:firstLine="540"/>
        <w:jc w:val="both"/>
        <w:outlineLvl w:val="0"/>
      </w:pPr>
      <w:r>
        <w:t>21.11.2019</w:t>
      </w:r>
    </w:p>
    <w:p w:rsidR="00414DCC" w:rsidRDefault="00414DCC">
      <w:pPr>
        <w:pStyle w:val="ConsPlusNormal"/>
        <w:spacing w:before="220"/>
        <w:ind w:firstLine="540"/>
        <w:jc w:val="both"/>
      </w:pPr>
      <w:r>
        <w:rPr>
          <w:b/>
        </w:rPr>
        <w:t xml:space="preserve">Заключать сделки и направлять обращения госорганам можно будет через портал </w:t>
      </w:r>
      <w:proofErr w:type="spellStart"/>
      <w:r>
        <w:rPr>
          <w:b/>
        </w:rPr>
        <w:t>госуслуг</w:t>
      </w:r>
      <w:proofErr w:type="spellEnd"/>
    </w:p>
    <w:p w:rsidR="00414DCC" w:rsidRDefault="00414DCC">
      <w:pPr>
        <w:pStyle w:val="ConsPlusNormal"/>
        <w:spacing w:before="220"/>
        <w:ind w:firstLine="540"/>
        <w:jc w:val="both"/>
      </w:pPr>
      <w:r>
        <w:t xml:space="preserve">Через Единый портал </w:t>
      </w:r>
      <w:proofErr w:type="spellStart"/>
      <w:r>
        <w:t>госуслуг</w:t>
      </w:r>
      <w:proofErr w:type="spellEnd"/>
      <w:r>
        <w:t xml:space="preserve"> </w:t>
      </w:r>
      <w:hyperlink r:id="rId4" w:history="1">
        <w:r>
          <w:rPr>
            <w:color w:val="0000FF"/>
          </w:rPr>
          <w:t>можно будет</w:t>
        </w:r>
      </w:hyperlink>
      <w:r>
        <w:t xml:space="preserve"> заключать договоры, заверять их электронной подписью, направлять третьим лицам. Также будет доступно многостороннее подписание. Перечень юридически значимых действий (включая сделки), которые можно будет совершать на портале, установят отдельно. Это следует из </w:t>
      </w:r>
      <w:hyperlink r:id="rId5" w:history="1">
        <w:r>
          <w:rPr>
            <w:color w:val="0000FF"/>
          </w:rPr>
          <w:t>постановления</w:t>
        </w:r>
      </w:hyperlink>
      <w:r>
        <w:t xml:space="preserve"> правительства, которое вступит в силу 27 ноября.</w:t>
      </w:r>
    </w:p>
    <w:p w:rsidR="00414DCC" w:rsidRDefault="00414DCC">
      <w:pPr>
        <w:pStyle w:val="ConsPlusNormal"/>
        <w:spacing w:before="220"/>
        <w:ind w:firstLine="540"/>
        <w:jc w:val="both"/>
      </w:pPr>
      <w:r>
        <w:t xml:space="preserve">Вероятно, таким способом можно будет заключать, например, договоры купли-продажи или аренды недвижимости, транспортных средств. Об этом </w:t>
      </w:r>
      <w:hyperlink r:id="rId6" w:history="1">
        <w:r>
          <w:rPr>
            <w:color w:val="0000FF"/>
          </w:rPr>
          <w:t>сообщали</w:t>
        </w:r>
      </w:hyperlink>
      <w:r>
        <w:t xml:space="preserve"> разработчики поправок.</w:t>
      </w:r>
    </w:p>
    <w:p w:rsidR="00414DCC" w:rsidRDefault="00414DCC">
      <w:pPr>
        <w:pStyle w:val="ConsPlusNormal"/>
        <w:spacing w:before="220"/>
        <w:ind w:firstLine="540"/>
        <w:jc w:val="both"/>
      </w:pPr>
      <w:r>
        <w:t xml:space="preserve">Кроме того, с помощью портала </w:t>
      </w:r>
      <w:hyperlink r:id="rId7" w:history="1">
        <w:r>
          <w:rPr>
            <w:color w:val="0000FF"/>
          </w:rPr>
          <w:t>можно будет направлять</w:t>
        </w:r>
      </w:hyperlink>
      <w:r>
        <w:t xml:space="preserve"> обращения:</w:t>
      </w:r>
    </w:p>
    <w:p w:rsidR="00414DCC" w:rsidRDefault="00414DCC">
      <w:pPr>
        <w:pStyle w:val="ConsPlusNormal"/>
        <w:spacing w:before="220"/>
        <w:ind w:firstLine="540"/>
        <w:jc w:val="both"/>
      </w:pPr>
      <w:r>
        <w:t>- госорганам;</w:t>
      </w:r>
    </w:p>
    <w:p w:rsidR="00414DCC" w:rsidRDefault="00414DCC">
      <w:pPr>
        <w:pStyle w:val="ConsPlusNormal"/>
        <w:spacing w:before="220"/>
        <w:ind w:firstLine="540"/>
        <w:jc w:val="both"/>
      </w:pPr>
      <w:r>
        <w:t>- органам местного самоуправления;</w:t>
      </w:r>
    </w:p>
    <w:p w:rsidR="00414DCC" w:rsidRDefault="00414DCC">
      <w:pPr>
        <w:pStyle w:val="ConsPlusNormal"/>
        <w:spacing w:before="220"/>
        <w:ind w:firstLine="540"/>
        <w:jc w:val="both"/>
      </w:pPr>
      <w:r>
        <w:t>- государственным и муниципальным учреждениям;</w:t>
      </w:r>
    </w:p>
    <w:p w:rsidR="00414DCC" w:rsidRDefault="00414DCC">
      <w:pPr>
        <w:pStyle w:val="ConsPlusNormal"/>
        <w:spacing w:before="220"/>
        <w:ind w:firstLine="540"/>
        <w:jc w:val="both"/>
      </w:pPr>
      <w:r>
        <w:t>- иным организациям с публично значимыми функциями.</w:t>
      </w:r>
    </w:p>
    <w:p w:rsidR="00414DCC" w:rsidRDefault="00414DCC">
      <w:pPr>
        <w:pStyle w:val="ConsPlusNormal"/>
        <w:spacing w:before="220"/>
        <w:ind w:firstLine="540"/>
        <w:jc w:val="both"/>
      </w:pPr>
      <w:r>
        <w:t>После отправки обращения будет возможность следить за ходом его рассмотрения, получить и сохранить ответ соответствующего органа или учреждения.</w:t>
      </w:r>
    </w:p>
    <w:p w:rsidR="00414DCC" w:rsidRDefault="00414DCC">
      <w:pPr>
        <w:pStyle w:val="ConsPlusNormal"/>
        <w:spacing w:before="220"/>
        <w:ind w:firstLine="540"/>
        <w:jc w:val="both"/>
      </w:pPr>
      <w:r>
        <w:rPr>
          <w:i/>
        </w:rPr>
        <w:t xml:space="preserve">Документ: </w:t>
      </w:r>
      <w:hyperlink r:id="rId8" w:history="1">
        <w:r>
          <w:rPr>
            <w:i/>
            <w:color w:val="0000FF"/>
          </w:rPr>
          <w:t>Постановление</w:t>
        </w:r>
      </w:hyperlink>
      <w:r>
        <w:rPr>
          <w:i/>
        </w:rPr>
        <w:t xml:space="preserve"> Правительства РФ от 18.11.2019 N 1467</w:t>
      </w:r>
    </w:p>
    <w:p w:rsidR="00414DCC" w:rsidRDefault="00414DCC">
      <w:pPr>
        <w:pStyle w:val="ConsPlusNormal"/>
      </w:pPr>
      <w:hyperlink r:id="rId9" w:history="1">
        <w:r>
          <w:rPr>
            <w:i/>
            <w:color w:val="0000FF"/>
          </w:rPr>
          <w:br/>
          <w:t>"</w:t>
        </w:r>
        <w:proofErr w:type="spellStart"/>
        <w:r>
          <w:rPr>
            <w:i/>
            <w:color w:val="0000FF"/>
          </w:rPr>
          <w:t>КонсультантПлюс</w:t>
        </w:r>
        <w:proofErr w:type="spellEnd"/>
        <w:r>
          <w:rPr>
            <w:i/>
            <w:color w:val="0000FF"/>
          </w:rPr>
          <w:t>: Новости для юриста" {</w:t>
        </w:r>
        <w:proofErr w:type="spellStart"/>
        <w:r>
          <w:rPr>
            <w:i/>
            <w:color w:val="0000FF"/>
          </w:rPr>
          <w:t>КонсультантПлюс</w:t>
        </w:r>
        <w:proofErr w:type="spellEnd"/>
        <w:r>
          <w:rPr>
            <w:i/>
            <w:color w:val="0000FF"/>
          </w:rPr>
          <w:t>}</w:t>
        </w:r>
      </w:hyperlink>
      <w:r>
        <w:br/>
      </w:r>
    </w:p>
    <w:p w:rsidR="00DA6220" w:rsidRDefault="00DA6220">
      <w:bookmarkStart w:id="0" w:name="_GoBack"/>
      <w:bookmarkEnd w:id="0"/>
    </w:p>
    <w:sectPr w:rsidR="00DA6220" w:rsidSect="00757A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DCC"/>
    <w:rsid w:val="00414DCC"/>
    <w:rsid w:val="00DA62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6950C1-8399-4278-A83F-39646002D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4DCC"/>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7CBCCF3FD386E7F8F8CD3DBD7AB3EA32A24DC56E01809DB751AD98947E4DBC77B3CE2CBC095F8246F413346056BF0FA09084266C85ABEFEzBR1K" TargetMode="External"/><Relationship Id="rId3" Type="http://schemas.openxmlformats.org/officeDocument/2006/relationships/webSettings" Target="webSettings.xml"/><Relationship Id="rId7" Type="http://schemas.openxmlformats.org/officeDocument/2006/relationships/hyperlink" Target="consultantplus://offline/ref=F7CBCCF3FD386E7F8F8CD3DBD7AB3EA32A24DC56E01809DB751AD98947E4DBC77B3CE2CBC095F82562413346056BF0FA09084266C85ABEFEzBR1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F7CBCCF3FD386E7F8F8CCFD4D0D16BF02423D357EC1D09DB751AD98947E4DBC77B3CE2CBC095F8216F413346056BF0FA09084266C85ABEFEzBR1K" TargetMode="External"/><Relationship Id="rId11" Type="http://schemas.openxmlformats.org/officeDocument/2006/relationships/theme" Target="theme/theme1.xml"/><Relationship Id="rId5" Type="http://schemas.openxmlformats.org/officeDocument/2006/relationships/hyperlink" Target="consultantplus://offline/ref=F7CBCCF3FD386E7F8F8CD3DBD7AB3EA32A24DC56E01809DB751AD98947E4DBC77B3CE2CBC095F8246F413346056BF0FA09084266C85ABEFEzBR1K" TargetMode="External"/><Relationship Id="rId10" Type="http://schemas.openxmlformats.org/officeDocument/2006/relationships/fontTable" Target="fontTable.xml"/><Relationship Id="rId4" Type="http://schemas.openxmlformats.org/officeDocument/2006/relationships/hyperlink" Target="consultantplus://offline/ref=F7CBCCF3FD386E7F8F8CD3DBD7AB3EA32A24DC56E01809DB751AD98947E4DBC77B3CE2CBC095F82560413346056BF0FA09084266C85ABEFEzBR1K" TargetMode="External"/><Relationship Id="rId9" Type="http://schemas.openxmlformats.org/officeDocument/2006/relationships/hyperlink" Target="consultantplus://offline/ref=F7CBCCF3FD386E7F8F8CD3DBD7AB3EA32820D254ED1E09DB751AD98947E4DBC77B3CE2CBC095F824674A67144235A9A94F434E65D446BFFEA6D89AD7zER4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1781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ГУП "ГУИОН"</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Среднякова Валерия Алексеевна</dc:creator>
  <cp:keywords/>
  <dc:description/>
  <cp:lastModifiedBy>Среднякова Валерия Алексеевна</cp:lastModifiedBy>
  <cp:revision>1</cp:revision>
  <dcterms:created xsi:type="dcterms:W3CDTF">2019-11-22T10:17:00Z</dcterms:created>
  <dcterms:modified xsi:type="dcterms:W3CDTF">2019-11-22T10:18:00Z</dcterms:modified>
</cp:coreProperties>
</file>